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45ef" w14:textId="dde4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деятельности товарных бирж, биржевых брокеров и биржевых дилеров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2009 года № 1942. Утратило силу постановлением Правительства Республики Казахстан от 21 декабря 2012 года № 1653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Правительства РК от 21.12.2012 </w:t>
      </w:r>
      <w:r>
        <w:rPr>
          <w:rFonts w:ascii="Times New Roman"/>
          <w:b w:val="false"/>
          <w:i w:val="false"/>
          <w:color w:val="ff0000"/>
          <w:sz w:val="28"/>
        </w:rPr>
        <w:t>№ 1653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шестидесяти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02.12.2011 </w:t>
      </w:r>
      <w:r>
        <w:rPr>
          <w:rFonts w:ascii="Times New Roman"/>
          <w:b w:val="false"/>
          <w:i w:val="false"/>
          <w:color w:val="ff0000"/>
          <w:sz w:val="28"/>
        </w:rPr>
        <w:t>№ 1435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11 января 2007 года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» и от 4 мая 2009 года «</w:t>
      </w:r>
      <w:r>
        <w:rPr>
          <w:rFonts w:ascii="Times New Roman"/>
          <w:b w:val="false"/>
          <w:i w:val="false"/>
          <w:color w:val="000000"/>
          <w:sz w:val="28"/>
        </w:rPr>
        <w:t>О товарных биржах</w:t>
      </w:r>
      <w:r>
        <w:rPr>
          <w:rFonts w:ascii="Times New Roman"/>
          <w:b w:val="false"/>
          <w:i w:val="false"/>
          <w:color w:val="000000"/>
          <w:sz w:val="28"/>
        </w:rPr>
        <w:t xml:space="preserve">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02.12.2011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1435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товарных бирж,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биржевых брокеров и биржевых дилеров.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1942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лицензирования деятельности в сфере товарных бирж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02.12.2011 </w:t>
      </w:r>
      <w:r>
        <w:rPr>
          <w:rFonts w:ascii="Times New Roman"/>
          <w:b w:val="false"/>
          <w:i w:val="false"/>
          <w:color w:val="ff0000"/>
          <w:sz w:val="28"/>
        </w:rPr>
        <w:t>№ 1435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1942</w:t>
      </w:r>
    </w:p>
    <w:bookmarkEnd w:id="3"/>
    <w:bookmarkStart w:name="z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товарных бирж, биржевых брокеров и биржевых дилеров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 к деятельности товарных бирж предусматривают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программного обеспечения, необходимого для проведения биржевых торгов в режиме реального времени и электронных биржевых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структурного подразделения, оснащенного необходимыми средствами по обеспечению режима секретности (конфиденциальности), а также сохранности сведений, составляющих коммерческую тайну на товарной бирже, в том числе на электронных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правил биржевой торговли, разработанных на основе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биржевой торговли, утвержденных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 сотрудников товарной биржи, занимающих руководящие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стажа работы в сфере товарных бирж и/(или) в финансовых организациях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сотрудников товарной биржи, не занимающих руководящие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структурных подразделений по организации торговли и по работе с клиентами;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клирингового центра, либо договора об использовании услуг клирингового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04.09.2010 </w:t>
      </w:r>
      <w:r>
        <w:rPr>
          <w:rFonts w:ascii="Times New Roman"/>
          <w:b w:val="false"/>
          <w:i w:val="false"/>
          <w:color w:val="00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договоров намерения о сотрудничестве или оказании услуг с не менее чем с тремя биржевыми брокерами и (или) биржевыми дилерами;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утвержденных размеров платежей: вступительных и ежегодных взносов членов товарной биржи, за пользование имуществом биржи, а также регистрацию и оформление биржевых сделок, других поступлений, не запрещенных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04.09.2010 </w:t>
      </w:r>
      <w:r>
        <w:rPr>
          <w:rFonts w:ascii="Times New Roman"/>
          <w:b w:val="false"/>
          <w:i w:val="false"/>
          <w:color w:val="00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 к деятельности биржевых брокеров (далее - брокеров) и (или) биржевых дилеров (далее - дилеров) предусматривают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первого руководителя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у сотрудников организации (занятых биржевой торговлей):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утвержденных форм договоров об оказании брокерских или дилерских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утвержденного регламента оказания брокерских или дилерских услуг клиентам.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04.09.2010 </w:t>
      </w:r>
      <w:r>
        <w:rPr>
          <w:rFonts w:ascii="Times New Roman"/>
          <w:b w:val="false"/>
          <w:i w:val="false"/>
          <w:color w:val="00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