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2a58" w14:textId="c142a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в области архивного дела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04 апреля 2014 года № 80. Зарегистрировано Департаментом юстиции Восточно-Казахстанской области 13 мая 2014 года N 3313. Утратило силу - постановлением Восточно-Казахстанского областного акимата от 30 июля 2015 года № 189</w:t>
      </w:r>
    </w:p>
    <w:p>
      <w:pPr>
        <w:spacing w:after="0"/>
        <w:ind w:left="0"/>
        <w:jc w:val="both"/>
      </w:pPr>
      <w:bookmarkStart w:name="z2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30.07.2015 N 189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постановлениями Правительства Республики Казахстан от 18 сентября 2013 года 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услуг", от 5 марта 2014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архивного дела",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183 "Об утверждении стандартов государственных услуг в области архивного дела".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 
</w:t>
      </w:r>
      <w:r>
        <w:rPr>
          <w:rFonts w:ascii="Times New Roman"/>
          <w:b w:val="false"/>
          <w:i/>
          <w:color w:val="000000"/>
          <w:sz w:val="28"/>
        </w:rPr>
        <w:t xml:space="preserve"> Аким области                                     Б. Сапарбаев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"/>
        <w:gridCol w:w="20"/>
        <w:gridCol w:w="6130"/>
        <w:gridCol w:w="613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" w:id="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Утвержден </w:t>
                  </w:r>
                </w:p>
                <w:bookmarkEnd w:id="2"/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постановлением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Восточно-Казахстанского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областного акимата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" 4 " апреля 2014 года № 80 </w:t>
                  </w:r>
                </w:p>
              </w:tc>
            </w:tr>
          </w:tbl>
          <w:p/>
        </w:tc>
      </w:tr>
    </w:tbl>
    <w:bookmarkStart w:name="z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архивных справок"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3"/>
    <w:bookmarkStart w:name="z3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Услугодателями государственной услуги "Выдача архивных справок" (далее – государственная услуга) являются местный исполнительный орган Восточно-Казахстанской области, государственный архив Восточно-Казахстанской области, государственные архивы городов, районов Восточно-Казахстанской области и их филиалы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веб-портал "электронного правительства"www.e.gov.kz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оказания государственной услуги: электроннаяи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Результатом оказания государственной услуги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у услугодателя, в ЦОНе –выдача архивных справок;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на портале – уведомление о готовности архивных справок.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4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Основанием для начала процедуры (действия) по оказанию государственной услуги является наличие документов услугополучателя (либо его представителя по доверенности)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архивных справок", утвержденного постановлением Правительства Республики Казахстан от 5 марта 2014 года № 183 (далее - Стандарт)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Содержание процедур (действий), входящих в состав процесса оказания государственной услуги и длительность их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1- прием и регистрация документов сотрудником канцелярии услугодателя, передача документов руководителю услугодателя. Длительность выполнения - не более 15 (пятнадцати) минут с момента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2 - рассмотрение документов руководителем услугодателя, передача документов руководителю отдела услугодателя. Длительность выполнения – в течение 1 (одного) рабочего дня с момента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3 - рассмотрение документов руководителем отдела услугодателя, передача документов специалисту отдела услугодателя. Длительность выполнения – в течение 1 (одного) рабочего дня с момента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4 - рассмотрение документов специалистом отдела услугодателя на соответствие предъявляемым требованиям,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подготовка архивной справки. Длительность выполнения – в течение10 (десяти) календарных дней со дня поступления;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5 – подписание архивной справки руководителем услугодателя. Длительность выполнения – в течение 1 (одного) рабочего дня с момента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6 – направление подписанной руководителем услугодателя архивной справки услугополучателю при обращении к услугодателю или в ЦОН, а также направление уведомления о готовности архивной справки при обращении на портал. Длительность выполнения – в течение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услугодателю, в ЦОН, а также при обращении на портал – 15 (пятнадцать)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когда для оказания государственной услуги необходимо изучение документов двух и более организаций, а также периода более чем за пять лет, услугодателем срок оказания государственной услуги продлевается не более чем на тридцать календарных дней, о чем сообщается услугополучателю в течение 3 (трех) рабочих дней со дня регистрации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Результатом процедуры (действия) по оказаниюгосударственной услуги по действию 1,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выдача услугополучателю копии заявления с отметкой о регистрации с указанием даты и времени приема пакета документов и передача пакета документов руководителю услугодателя. Переданный руководителю услугодателя пакет документов является основанием для начала выполнения действия 2, указанного в пункте 5 настоящего Регламента. Результатом по действию 2, указанному в пункте 5 настоящего Регламента, является резолюция руководителя услугодателя, которая является основанием для выполнения действия 3, указанного в пункте 5 настоящего Регламента. Результатом по действию 3, указанному в пункте 5 настоящего Регламента, является резолюция руководителя отдела услугодателя, которая служит основанием для начала выполнения действия 4, указанного в пункте 5 настоящего Регламента. Результатом по действию 4, указанному в пункте 5 настоящего Регламента, является подготовленная специалистом отдела архивная справка, которая является основанием для выполнения действия 5, указанного в пункте 5 настоящего Регламента. Результатом по действию 5, указанному в пункте 5 настоящего Регламента, является подписанная архивная справка руководителем услугодателя, которая является основанием для выполнения действия 6,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Результатом по действию 6, указанному в пункте 5 настоящего Регламента, является расписка в получении архивной справки услугополучателем, курьером ЦОНа или уведомление о готовности архивной справки при обращении на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5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услугодателя в процессе оказаниягосударственной услуги</w:t>
      </w:r>
    </w:p>
    <w:bookmarkEnd w:id="7"/>
    <w:bookmarkStart w:name="z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
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специалист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прием и регистрация документов сотрудником канцелярии услугодателя, передача документов руководителю услугодателя. Длительность выполнения - не более 15 (пятнадцати) минут с момента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документов руководителем услугодателя, передача документов руководителю отдела услугодателя. Длительность выполнения - в течение 1 (одного) рабочего дня с момента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документов руководителем отдела услугодателя, передача документов специалисту отдела услугодателя. Длительность выполнения – в течение 1 (одного) рабочего дня с момента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документов специалистом отдела услугодателя на соответствие предъявляемым требованиям,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подготовка архивной справки. Длительность выполнения - в течение 10 (десяти) календарных дней со дня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подписание архивной справки руководителем услугодателя. Длительность выполнения – в течение 1 (одного) рабочего дня с момента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направление подписанной руководителем услугодателя архивной справки услугополучателю при обращении к услугодателю или в ЦОН, а также направление уведомления о готовности архивной справки при обращении на портал. Длительность выполнения – в течение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указано в блок-схеме прохождения каждого действия (процедуры),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7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электронной государственной услуги</w:t>
      </w:r>
    </w:p>
    <w:bookmarkEnd w:id="9"/>
    <w:bookmarkStart w:name="z7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
Услугополучатели для получения государственной услуги обращаются в ЦОН и предоставляют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- 15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и направления запроса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выбор оператором ЦОНа услуги, указанной в настоящем регламенте, вывод на экран формы запроса для оказания услуги и ввод оператором ЦОНа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-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запроса через ШЭП в ГБД ФЛ/ГБД ЮЛ о данных услугополучателя, а также в ЕНИС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данных услугополучателя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заполнение оператором ЦОНа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электронного документа (запроса услугополучателя), удостоверенного (подписанного) ЭЦП оператора ЦОНа, через ШЭП в АРМ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или должностные лица, уполномоченные направлять запрос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Действия работников ЦОНа при регистрации и обработке запроса услугополучателя в информационной системе ЦОН (далее – ИС ЦОН) указаны в </w:t>
      </w:r>
      <w:r>
        <w:rPr>
          <w:rFonts w:ascii="Times New Roman"/>
          <w:b w:val="false"/>
          <w:i w:val="false"/>
          <w:color w:val="000000"/>
          <w:sz w:val="28"/>
        </w:rPr>
        <w:t>диаграмме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государственной услуги через ИС ЦОН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и сроки взаимодействия с ЦОН и (или) иными услугодателями, в том числе процедуры (действия) формирования и направления запросов услугодателей по вопросам оказания государственных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процесс 1 – ввод оператором ЦОНа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процесс 2 – выбор оператором ЦОНа услуги, указанной в настоящем регламенте, вывод на экран формы запроса для оказания услуги и ввод оператором ЦОНа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-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процесс 3 – направление запроса через ШЭП в ГБД ФЛ/ГБД ЮЛ о данных услугополучателя, а также в ЕНИС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условие 1 – проверка наличия данных услугополучателя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процесс 4 – формирование сообщения о невозможности получения данных в связи с отсутствием данных услугополучателя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процесс 5 – заполнение оператором ЦОНа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процесс 6 - направление электронного документа (запроса услугополучателя) удостоверенного (подписанного) ЭЦП оператора ЦОНа через ШЭП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процесс 7 – регистрация электронного документа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условие 2 – проверка (обработка) услугодателем соответствия приложенных услугополучателем документов к перечню документов, указанному в Стандарте,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процесс 8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процесс 9 – получение услугополучателем через оператора ЦОНа результата государственной услуги (архивной 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Процесс получения результата оказания государственной услуги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за получением результата оказания государственной услуги (архивной справки) услугополучатель обращается после окончания срока оказания государственной услуги. Срок оказания государственной услуги – 15 (пятнадцать)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получение результата оказания государственной услуги осуществляется в порядке "электронной очереди",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желании услугополучателя возможно "бронирование" электронной очереди посредством портала.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ЦОНе выдача готового результата государственной услуги осуществляется его работником на основании расписки, при предъявлении документа, удостоверяющего личность и (или) документа, удостоверяющего полномочия доверенного лица (для идентификации личности услугополучателя или доверенного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услугополучатель не обратился за результатом услуги в указанный срок, ЦОН обеспечивает его хранение в течение одного месяца, после чего передает его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Невостребованный готовый результат государственной услуги в течение трех рабочих дней направляется услугополучателю посредством почтовой связи по указанному в заявлении адресу.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Порядок обращения и последовательности процедур (действий) услугодателя и услугополучателя при оказании государственной услуги через веб-портал "электронного правительства" указан в </w:t>
      </w:r>
      <w:r>
        <w:rPr>
          <w:rFonts w:ascii="Times New Roman"/>
          <w:b w:val="false"/>
          <w:i w:val="false"/>
          <w:color w:val="000000"/>
          <w:sz w:val="28"/>
        </w:rPr>
        <w:t>диаграмме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информационных систем, задействованных в оказании государственной услуги,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государственной услуги осуществляет регистрацию на ПЭП с помощью своего регистрационного свидетельства ЭЦП, которое хранится в интернет-браузере компьютера услугополучателя государственной услуги (осуществляется для незарегистрированных получателей государственной услуги на ПЭП):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процесс 1 – ввод услугополучателем ИИН/БИН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условие 1 – проверка на ПЭП подлинности данных о зарегистрированном услугополуполучателе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процесс 2 – формирование ПЭПом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процесс 4 – формирование сообщения об отказе в запрашиваемой услуге в связи с неподтверждением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процесс 5 – удостоверение запроса для оказания услуги посредством ЭЦП услугополучателя и направление электронного документа (запроса) через ШЭП в АРМ услугодателя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процесс 6 – регистрация электронного документа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условие 3 – проверка (обработка) услугодателем соответствия приложенных услугополучателем документов к перечню документов, указанному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процесс 7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
</w:t>
      </w:r>
      <w:r>
        <w:rPr>
          <w:rFonts w:ascii="Times New Roman"/>
          <w:b w:val="false"/>
          <w:i w:val="false"/>
          <w:color w:val="000000"/>
          <w:sz w:val="28"/>
        </w:rPr>
        <w:t>
процесс 8 – получение услугополучателем результата услуги (уведомление о готовности архивной справки в форме электронного документа), сформированный АРМ услугодателя.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и решения через услугодателя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 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процесс 1 – ввод сотрудником услугодателя в АРМ услугодателя ИИН/БИН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процесс 2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процесс 3 – направление запроса через ШЭП в ГБД ФЛ/ГБД ЮЛ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условие 1 – проверка наличия данных услугополучателя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процесс 4 – формирование сообщения о невозможности получения данных в связи с отсутствием данных услугополучателя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процесс 5 – заполнение сотрудником услугодателя формы запроса в части отметки о наличии документов в бумажной форме,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процесс 6 – регистрация электронного документа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условие 2 – проверка (обработка) услугодателем соответствия приложенных документов к перечню документов, указанному в Стандарте,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процесс 7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процесс 8 – получение услугополучателем результата услуги (архивной справки).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и размещается на веб-портале "электронного правительства", интернет-ресурсе услугодателя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12 в соответствии с постановлением Восточно-Казахстанского областного акимата от 25.09.2014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Примечание:</w:t>
      </w:r>
    </w:p>
    <w:bookmarkEnd w:id="11"/>
    <w:bookmarkStart w:name="z1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ЕНИС – единая нотариальная информационная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ГБД ФЛ– государственная база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ГБД ЮЛ– государственная база данных "Юридические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 ЦОН – информационная система центров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ПЭП – веб-портал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ШЭП –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ЭЦП – электронная цифровая подпись.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"/>
        <w:gridCol w:w="12247"/>
      </w:tblGrid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26"/>
              <w:gridCol w:w="4514"/>
            </w:tblGrid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" w:id="1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Приложение 1 </w:t>
                  </w:r>
                </w:p>
                <w:bookmarkEnd w:id="13"/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 регламенту государственной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услуги "Выдача архивных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справок" </w:t>
                  </w:r>
                </w:p>
              </w:tc>
            </w:tr>
          </w:tbl>
          <w:p/>
        </w:tc>
      </w:tr>
    </w:tbl>
    <w:bookmarkStart w:name="z1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 получения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при обращении к услугодателю</w:t>
      </w:r>
    </w:p>
    <w:bookmarkEnd w:id="14"/>
    <w:bookmarkStart w:name="z1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6096000" cy="608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"/>
        <w:gridCol w:w="12247"/>
      </w:tblGrid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26"/>
              <w:gridCol w:w="4514"/>
            </w:tblGrid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" w:id="1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Приложение 2 </w:t>
                  </w:r>
                </w:p>
                <w:bookmarkEnd w:id="16"/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 регламенту государственной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услуги "Выдача архивных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справок"</w:t>
                  </w:r>
                </w:p>
              </w:tc>
            </w:tr>
          </w:tbl>
          <w:p/>
        </w:tc>
      </w:tr>
    </w:tbl>
    <w:bookmarkStart w:name="z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государственной услуги через услугодателя</w:t>
      </w:r>
    </w:p>
    <w:bookmarkEnd w:id="17"/>
    <w:bookmarkStart w:name="z1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государственной услуги через ИС ЦОН</w:t>
      </w:r>
    </w:p>
    <w:bookmarkEnd w:id="19"/>
    <w:bookmarkStart w:name="z1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Диаграмма № 3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государственной услуги через ПЭП</w:t>
      </w:r>
    </w:p>
    <w:bookmarkEnd w:id="21"/>
    <w:bookmarkStart w:name="z1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1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1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53467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"/>
        <w:gridCol w:w="12247"/>
      </w:tblGrid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26"/>
              <w:gridCol w:w="4514"/>
            </w:tblGrid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0" w:id="2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Приложение 3 </w:t>
                  </w:r>
                </w:p>
                <w:bookmarkEnd w:id="25"/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регламенту государственной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услуги "Выдача архивных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справок" </w:t>
                  </w:r>
                </w:p>
              </w:tc>
            </w:tr>
          </w:tbl>
          <w:p/>
        </w:tc>
      </w:tr>
    </w:tbl>
    <w:bookmarkStart w:name="z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
</w:t>
      </w:r>
      <w:r>
        <w:rPr>
          <w:rFonts w:ascii="Times New Roman"/>
          <w:b/>
          <w:i w:val="false"/>
          <w:color w:val="000000"/>
        </w:rPr>
        <w:t>
 бизнес-процессов оказания государственной услуги 
</w:t>
      </w:r>
      <w:r>
        <w:rPr>
          <w:rFonts w:ascii="Times New Roman"/>
          <w:b/>
          <w:i w:val="false"/>
          <w:color w:val="000000"/>
        </w:rPr>
        <w:t>
при оказании государственной услуги через услугодателя</w:t>
      </w:r>
    </w:p>
    <w:bookmarkEnd w:id="26"/>
    <w:bookmarkStart w:name="z1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дополнен приложением 3 в соответствии с постановлением Восточно-Казахстанского областного акимата от 25.09.2014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27"/>
    <w:bookmarkStart w:name="z1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17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bookmarkStart w:name="z1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    Справочник 
</w:t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 
</w:t>
      </w:r>
      <w:r>
        <w:rPr>
          <w:rFonts w:ascii="Times New Roman"/>
          <w:b/>
          <w:i w:val="false"/>
          <w:color w:val="000000"/>
        </w:rPr>
        <w:t>
при оказании государственной услуги через ЦОН</w:t>
      </w:r>
    </w:p>
    <w:bookmarkEnd w:id="29"/>
    <w:bookmarkStart w:name="z1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480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bookmarkStart w:name="z1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Справочник 
</w:t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 
</w:t>
      </w:r>
      <w:r>
        <w:rPr>
          <w:rFonts w:ascii="Times New Roman"/>
          <w:b/>
          <w:i w:val="false"/>
          <w:color w:val="000000"/>
        </w:rPr>
        <w:t>
при оказании государственной услуги через портал</w:t>
      </w:r>
    </w:p>
    <w:bookmarkEnd w:id="31"/>
    <w:bookmarkStart w:name="z1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2"/>
    <w:bookmarkStart w:name="z1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Условные обозначения:</w:t>
      </w:r>
    </w:p>
    <w:bookmarkEnd w:id="33"/>
    <w:bookmarkStart w:name="z1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